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DFD" w:rsidRDefault="00341DFD" w:rsidP="00341DFD">
      <w:pPr>
        <w:jc w:val="center"/>
        <w:rPr>
          <w:rFonts w:ascii="Caecilia LT Std Roman" w:hAnsi="Caecilia LT Std Roman"/>
          <w:b/>
          <w:color w:val="004A80"/>
        </w:rPr>
      </w:pPr>
      <w:r>
        <w:rPr>
          <w:noProof/>
        </w:rPr>
        <w:drawing>
          <wp:inline distT="0" distB="0" distL="0" distR="0" wp14:anchorId="218DB69B" wp14:editId="54A30F15">
            <wp:extent cx="2781300" cy="7519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tley GivingTuesday Logo Fin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3994" cy="763541"/>
                    </a:xfrm>
                    <a:prstGeom prst="rect">
                      <a:avLst/>
                    </a:prstGeom>
                  </pic:spPr>
                </pic:pic>
              </a:graphicData>
            </a:graphic>
          </wp:inline>
        </w:drawing>
      </w:r>
    </w:p>
    <w:p w:rsidR="00341DFD" w:rsidRPr="00341DFD" w:rsidRDefault="00341DFD" w:rsidP="00341DFD">
      <w:pPr>
        <w:jc w:val="center"/>
        <w:rPr>
          <w:rFonts w:ascii="Caecilia LT Std Roman" w:hAnsi="Caecilia LT Std Roman"/>
          <w:b/>
          <w:color w:val="004A80"/>
          <w:sz w:val="28"/>
        </w:rPr>
      </w:pPr>
    </w:p>
    <w:p w:rsidR="00341DFD" w:rsidRPr="00341DFD" w:rsidRDefault="00341DFD" w:rsidP="00341DFD">
      <w:pPr>
        <w:jc w:val="center"/>
        <w:rPr>
          <w:rFonts w:ascii="Caecilia LT Std Roman" w:hAnsi="Caecilia LT Std Roman"/>
          <w:b/>
          <w:color w:val="004A80"/>
          <w:sz w:val="28"/>
        </w:rPr>
      </w:pPr>
      <w:bookmarkStart w:id="0" w:name="_GoBack"/>
      <w:bookmarkEnd w:id="0"/>
      <w:r w:rsidRPr="00341DFD">
        <w:rPr>
          <w:rFonts w:ascii="Caecilia LT Std Roman" w:hAnsi="Caecilia LT Std Roman"/>
          <w:b/>
          <w:color w:val="004A80"/>
          <w:sz w:val="28"/>
        </w:rPr>
        <w:t>Why Give Back to Bentley?</w:t>
      </w:r>
    </w:p>
    <w:p w:rsidR="00341DFD" w:rsidRDefault="00341DFD" w:rsidP="00341DFD">
      <w:pPr>
        <w:rPr>
          <w:rFonts w:ascii="HelveticaNeueLT Std Lt" w:hAnsi="HelveticaNeueLT Std Lt"/>
          <w:color w:val="516570"/>
        </w:rPr>
      </w:pPr>
      <w:r>
        <w:rPr>
          <w:rFonts w:ascii="HelveticaNeueLT Std Lt" w:hAnsi="HelveticaNeueLT Std Lt"/>
          <w:color w:val="516570"/>
        </w:rPr>
        <w:t xml:space="preserve">To help craft your social media posts, emails and phone calls, below are reasons why giving to Bentley is important. Remember: the most compelling reasons to give are personal stories or statements about why you, as a volunteer, support Bentley. </w:t>
      </w:r>
    </w:p>
    <w:p w:rsidR="00341DFD" w:rsidRPr="00CF01F3" w:rsidRDefault="00341DFD" w:rsidP="00341DFD">
      <w:pPr>
        <w:numPr>
          <w:ilvl w:val="0"/>
          <w:numId w:val="1"/>
        </w:numPr>
        <w:spacing w:after="0" w:line="240" w:lineRule="auto"/>
        <w:textAlignment w:val="baseline"/>
        <w:rPr>
          <w:rFonts w:ascii="HelveticaNeueLT Std Lt" w:eastAsia="Times New Roman" w:hAnsi="HelveticaNeueLT Std Lt" w:cs="Calibri"/>
          <w:color w:val="516570"/>
        </w:rPr>
      </w:pPr>
      <w:r w:rsidRPr="00CF3C29">
        <w:rPr>
          <w:rFonts w:ascii="HelveticaNeueLT Std Lt" w:eastAsia="Times New Roman" w:hAnsi="HelveticaNeueLT Std Lt" w:cs="Calibri"/>
          <w:b/>
          <w:color w:val="004A80"/>
        </w:rPr>
        <w:t xml:space="preserve">Alumni participation does matter. </w:t>
      </w:r>
      <w:r w:rsidRPr="00CF3C29">
        <w:rPr>
          <w:rFonts w:ascii="HelveticaNeueLT Std Lt" w:eastAsia="Times New Roman" w:hAnsi="HelveticaNeueLT Std Lt" w:cs="Calibri"/>
          <w:color w:val="516570"/>
        </w:rPr>
        <w:t>College surveys and rankings use alumni participation as part of their equation when ranking colleges. If more alumni give to Bentley every year, the university has the potential to move up in these polls. Why do polls look at alumni participation? Because giving back to your alma mater is a way to express your appreciation and satisfaction for the education you received. </w:t>
      </w:r>
      <w:r>
        <w:rPr>
          <w:rFonts w:ascii="HelveticaNeueLT Std Lt" w:eastAsia="Times New Roman" w:hAnsi="HelveticaNeueLT Std Lt" w:cs="Calibri"/>
          <w:color w:val="516570"/>
        </w:rPr>
        <w:br/>
      </w:r>
    </w:p>
    <w:p w:rsidR="00341DFD" w:rsidRPr="00CF01F3" w:rsidRDefault="00341DFD" w:rsidP="00341DFD">
      <w:pPr>
        <w:numPr>
          <w:ilvl w:val="0"/>
          <w:numId w:val="1"/>
        </w:numPr>
        <w:spacing w:after="0" w:line="240" w:lineRule="auto"/>
        <w:textAlignment w:val="baseline"/>
        <w:rPr>
          <w:rFonts w:ascii="HelveticaNeueLT Std Lt" w:eastAsia="Times New Roman" w:hAnsi="HelveticaNeueLT Std Lt" w:cs="Calibri"/>
          <w:color w:val="516570"/>
        </w:rPr>
      </w:pPr>
      <w:r w:rsidRPr="00CF3C29">
        <w:rPr>
          <w:rFonts w:ascii="HelveticaNeueLT Std Lt" w:eastAsia="Times New Roman" w:hAnsi="HelveticaNeueLT Std Lt" w:cs="Calibri"/>
          <w:b/>
          <w:bCs/>
          <w:color w:val="004A80"/>
        </w:rPr>
        <w:t>You ensure a prosperous future for Bentley.</w:t>
      </w:r>
      <w:r w:rsidRPr="00CF3C29">
        <w:rPr>
          <w:rFonts w:ascii="HelveticaNeueLT Std Lt" w:eastAsia="Times New Roman" w:hAnsi="HelveticaNeueLT Std Lt" w:cs="Calibri"/>
          <w:color w:val="004A80"/>
        </w:rPr>
        <w:t> </w:t>
      </w:r>
      <w:r w:rsidRPr="00CF3C29">
        <w:rPr>
          <w:rFonts w:ascii="HelveticaNeueLT Std Lt" w:eastAsia="Times New Roman" w:hAnsi="HelveticaNeueLT Std Lt" w:cs="Calibri"/>
          <w:color w:val="516570"/>
        </w:rPr>
        <w:t>Gifts from alumni ensure the strongest future for the university.</w:t>
      </w:r>
      <w:r>
        <w:rPr>
          <w:rFonts w:ascii="HelveticaNeueLT Std Lt" w:eastAsia="Times New Roman" w:hAnsi="HelveticaNeueLT Std Lt" w:cs="Calibri"/>
          <w:color w:val="516570"/>
        </w:rPr>
        <w:br/>
      </w:r>
      <w:r w:rsidRPr="00CF3C29">
        <w:rPr>
          <w:rFonts w:ascii="HelveticaNeueLT Std Lt" w:eastAsia="Times New Roman" w:hAnsi="HelveticaNeueLT Std Lt" w:cs="Calibri"/>
          <w:color w:val="516570"/>
        </w:rPr>
        <w:t> </w:t>
      </w:r>
    </w:p>
    <w:p w:rsidR="00341DFD" w:rsidRPr="00CF01F3" w:rsidRDefault="00341DFD" w:rsidP="00341DFD">
      <w:pPr>
        <w:numPr>
          <w:ilvl w:val="0"/>
          <w:numId w:val="1"/>
        </w:numPr>
        <w:spacing w:after="0" w:line="240" w:lineRule="auto"/>
        <w:textAlignment w:val="baseline"/>
        <w:rPr>
          <w:rFonts w:ascii="HelveticaNeueLT Std Lt" w:eastAsia="Times New Roman" w:hAnsi="HelveticaNeueLT Std Lt" w:cs="Calibri"/>
          <w:color w:val="516570"/>
        </w:rPr>
      </w:pPr>
      <w:r w:rsidRPr="00CF3C29">
        <w:rPr>
          <w:rFonts w:ascii="HelveticaNeueLT Std Lt" w:eastAsia="Times New Roman" w:hAnsi="HelveticaNeueLT Std Lt" w:cs="Calibri"/>
          <w:b/>
          <w:bCs/>
          <w:color w:val="004A80"/>
        </w:rPr>
        <w:t>You recognize the life-changing experiences students receive every day</w:t>
      </w:r>
      <w:r w:rsidRPr="00CF3C29">
        <w:rPr>
          <w:rFonts w:ascii="HelveticaNeueLT Std Lt" w:eastAsia="Times New Roman" w:hAnsi="HelveticaNeueLT Std Lt" w:cs="Calibri"/>
          <w:bCs/>
          <w:color w:val="004A80"/>
        </w:rPr>
        <w:t>.</w:t>
      </w:r>
      <w:r w:rsidRPr="00CF3C29">
        <w:rPr>
          <w:rFonts w:ascii="HelveticaNeueLT Std Lt" w:eastAsia="Times New Roman" w:hAnsi="HelveticaNeueLT Std Lt" w:cs="Calibri"/>
          <w:color w:val="004A80"/>
        </w:rPr>
        <w:t> </w:t>
      </w:r>
      <w:r w:rsidRPr="00CF3C29">
        <w:rPr>
          <w:rFonts w:ascii="HelveticaNeueLT Std Lt" w:eastAsia="Times New Roman" w:hAnsi="HelveticaNeueLT Std Lt" w:cs="Calibri"/>
          <w:color w:val="516570"/>
        </w:rPr>
        <w:t xml:space="preserve">These experiences are preparing students to become innovators, entrepreneurs and business executives. </w:t>
      </w:r>
      <w:proofErr w:type="gramStart"/>
      <w:r w:rsidRPr="00CF3C29">
        <w:rPr>
          <w:rFonts w:ascii="HelveticaNeueLT Std Lt" w:eastAsia="Times New Roman" w:hAnsi="HelveticaNeueLT Std Lt" w:cs="Calibri"/>
          <w:color w:val="516570"/>
        </w:rPr>
        <w:t>They’re</w:t>
      </w:r>
      <w:proofErr w:type="gramEnd"/>
      <w:r w:rsidRPr="00CF3C29">
        <w:rPr>
          <w:rFonts w:ascii="HelveticaNeueLT Std Lt" w:eastAsia="Times New Roman" w:hAnsi="HelveticaNeueLT Std Lt" w:cs="Calibri"/>
          <w:color w:val="516570"/>
        </w:rPr>
        <w:t xml:space="preserve"> gaining the potential to take what they’ve learned at Bentley and make a positive impact on society. </w:t>
      </w:r>
      <w:r>
        <w:rPr>
          <w:rFonts w:ascii="HelveticaNeueLT Std Lt" w:eastAsia="Times New Roman" w:hAnsi="HelveticaNeueLT Std Lt" w:cs="Calibri"/>
          <w:color w:val="516570"/>
        </w:rPr>
        <w:br/>
      </w:r>
    </w:p>
    <w:p w:rsidR="00341DFD" w:rsidRDefault="00341DFD" w:rsidP="00341DFD">
      <w:pPr>
        <w:numPr>
          <w:ilvl w:val="0"/>
          <w:numId w:val="1"/>
        </w:numPr>
        <w:spacing w:after="0" w:line="240" w:lineRule="auto"/>
        <w:textAlignment w:val="baseline"/>
        <w:rPr>
          <w:rFonts w:ascii="HelveticaNeueLT Std Lt" w:eastAsia="Times New Roman" w:hAnsi="HelveticaNeueLT Std Lt" w:cs="Calibri"/>
          <w:color w:val="516570"/>
        </w:rPr>
      </w:pPr>
      <w:r w:rsidRPr="00CF3C29">
        <w:rPr>
          <w:rFonts w:ascii="HelveticaNeueLT Std Lt" w:eastAsia="Times New Roman" w:hAnsi="HelveticaNeueLT Std Lt" w:cs="Calibri"/>
          <w:b/>
          <w:bCs/>
          <w:color w:val="004A80"/>
        </w:rPr>
        <w:t xml:space="preserve">You honor the opportunities you received as a student that </w:t>
      </w:r>
      <w:proofErr w:type="gramStart"/>
      <w:r w:rsidRPr="00CF3C29">
        <w:rPr>
          <w:rFonts w:ascii="HelveticaNeueLT Std Lt" w:eastAsia="Times New Roman" w:hAnsi="HelveticaNeueLT Std Lt" w:cs="Calibri"/>
          <w:b/>
          <w:bCs/>
          <w:color w:val="004A80"/>
        </w:rPr>
        <w:t>were supported</w:t>
      </w:r>
      <w:proofErr w:type="gramEnd"/>
      <w:r w:rsidRPr="00CF3C29">
        <w:rPr>
          <w:rFonts w:ascii="HelveticaNeueLT Std Lt" w:eastAsia="Times New Roman" w:hAnsi="HelveticaNeueLT Std Lt" w:cs="Calibri"/>
          <w:b/>
          <w:bCs/>
          <w:color w:val="004A80"/>
        </w:rPr>
        <w:t xml:space="preserve"> by those before you.</w:t>
      </w:r>
      <w:r w:rsidRPr="00CF3C29">
        <w:rPr>
          <w:rFonts w:ascii="HelveticaNeueLT Std Lt" w:eastAsia="Times New Roman" w:hAnsi="HelveticaNeueLT Std Lt" w:cs="Calibri"/>
          <w:color w:val="004A80"/>
        </w:rPr>
        <w:t> </w:t>
      </w:r>
      <w:r w:rsidRPr="00CF3C29">
        <w:rPr>
          <w:rFonts w:ascii="HelveticaNeueLT Std Lt" w:eastAsia="Times New Roman" w:hAnsi="HelveticaNeueLT Std Lt" w:cs="Calibri"/>
          <w:color w:val="516570"/>
        </w:rPr>
        <w:t>Alumni gifts support a variety of student programs insid</w:t>
      </w:r>
      <w:r>
        <w:rPr>
          <w:rFonts w:ascii="HelveticaNeueLT Std Lt" w:eastAsia="Times New Roman" w:hAnsi="HelveticaNeueLT Std Lt" w:cs="Calibri"/>
          <w:color w:val="516570"/>
        </w:rPr>
        <w:t>e and outside of the classroom:</w:t>
      </w:r>
    </w:p>
    <w:p w:rsidR="00341DFD" w:rsidRDefault="00341DFD" w:rsidP="00341DFD">
      <w:pPr>
        <w:spacing w:after="0" w:line="240" w:lineRule="auto"/>
        <w:textAlignment w:val="baseline"/>
        <w:rPr>
          <w:rFonts w:ascii="HelveticaNeueLT Std Lt" w:eastAsia="Times New Roman" w:hAnsi="HelveticaNeueLT Std Lt" w:cs="Calibri"/>
          <w:color w:val="516570"/>
        </w:rPr>
      </w:pPr>
    </w:p>
    <w:p w:rsidR="00341DFD" w:rsidRPr="00CF01F3" w:rsidRDefault="00341DFD" w:rsidP="00341DFD">
      <w:pPr>
        <w:numPr>
          <w:ilvl w:val="1"/>
          <w:numId w:val="2"/>
        </w:numPr>
        <w:spacing w:after="0" w:line="240" w:lineRule="auto"/>
        <w:textAlignment w:val="baseline"/>
        <w:rPr>
          <w:rFonts w:ascii="HelveticaNeueLT Std Lt" w:eastAsia="Times New Roman" w:hAnsi="HelveticaNeueLT Std Lt" w:cs="Calibri"/>
          <w:color w:val="516570"/>
        </w:rPr>
      </w:pPr>
      <w:proofErr w:type="gramStart"/>
      <w:r>
        <w:rPr>
          <w:rFonts w:ascii="HelveticaNeueLT Std Lt" w:eastAsia="Times New Roman" w:hAnsi="HelveticaNeueLT Std Lt" w:cs="Calibri"/>
          <w:b/>
          <w:color w:val="004A80"/>
        </w:rPr>
        <w:t>W</w:t>
      </w:r>
      <w:r w:rsidRPr="00CF3C29">
        <w:rPr>
          <w:rFonts w:ascii="HelveticaNeueLT Std Lt" w:eastAsia="Times New Roman" w:hAnsi="HelveticaNeueLT Std Lt" w:cs="Calibri"/>
          <w:b/>
          <w:color w:val="004A80"/>
        </w:rPr>
        <w:t>orld-class</w:t>
      </w:r>
      <w:proofErr w:type="gramEnd"/>
      <w:r w:rsidRPr="00CF3C29">
        <w:rPr>
          <w:rFonts w:ascii="HelveticaNeueLT Std Lt" w:eastAsia="Times New Roman" w:hAnsi="HelveticaNeueLT Std Lt" w:cs="Calibri"/>
          <w:b/>
          <w:color w:val="004A80"/>
        </w:rPr>
        <w:t xml:space="preserve"> faculty</w:t>
      </w:r>
      <w:r w:rsidRPr="00CF3C29">
        <w:rPr>
          <w:rFonts w:ascii="HelveticaNeueLT Std Lt" w:eastAsia="Times New Roman" w:hAnsi="HelveticaNeueLT Std Lt" w:cs="Calibri"/>
          <w:color w:val="004A80"/>
        </w:rPr>
        <w:t xml:space="preserve"> </w:t>
      </w:r>
      <w:r w:rsidRPr="00CF3C29">
        <w:rPr>
          <w:rFonts w:ascii="HelveticaNeueLT Std Lt" w:eastAsia="Times New Roman" w:hAnsi="HelveticaNeueLT Std Lt" w:cs="Calibri"/>
          <w:color w:val="516570"/>
        </w:rPr>
        <w:t>who love to teach and whose research o</w:t>
      </w:r>
      <w:r w:rsidRPr="00CF3C29">
        <w:rPr>
          <w:rFonts w:ascii="Arial" w:eastAsia="Times New Roman" w:hAnsi="Arial" w:cs="Arial"/>
          <w:color w:val="516570"/>
        </w:rPr>
        <w:t>ﬀ</w:t>
      </w:r>
      <w:r w:rsidRPr="00CF3C29">
        <w:rPr>
          <w:rFonts w:ascii="HelveticaNeueLT Std Lt" w:eastAsia="Times New Roman" w:hAnsi="HelveticaNeueLT Std Lt" w:cs="Calibri"/>
          <w:color w:val="516570"/>
        </w:rPr>
        <w:t>ers exceptional learning opportunities. </w:t>
      </w:r>
    </w:p>
    <w:p w:rsidR="00341DFD" w:rsidRPr="00CF01F3" w:rsidRDefault="00341DFD" w:rsidP="00341DFD">
      <w:pPr>
        <w:numPr>
          <w:ilvl w:val="1"/>
          <w:numId w:val="2"/>
        </w:numPr>
        <w:spacing w:after="0" w:line="240" w:lineRule="auto"/>
        <w:textAlignment w:val="baseline"/>
        <w:rPr>
          <w:rFonts w:ascii="HelveticaNeueLT Std Lt" w:eastAsia="Times New Roman" w:hAnsi="HelveticaNeueLT Std Lt" w:cs="Calibri"/>
          <w:color w:val="516570"/>
        </w:rPr>
      </w:pPr>
      <w:r>
        <w:rPr>
          <w:rFonts w:ascii="HelveticaNeueLT Std Lt" w:eastAsia="Times New Roman" w:hAnsi="HelveticaNeueLT Std Lt" w:cs="Calibri"/>
          <w:b/>
          <w:color w:val="004A80"/>
        </w:rPr>
        <w:t>A</w:t>
      </w:r>
      <w:r w:rsidRPr="00CF3C29">
        <w:rPr>
          <w:rFonts w:ascii="HelveticaNeueLT Std Lt" w:eastAsia="Times New Roman" w:hAnsi="HelveticaNeueLT Std Lt" w:cs="Calibri"/>
          <w:b/>
          <w:color w:val="004A80"/>
        </w:rPr>
        <w:t>n end-to-end robust student experience</w:t>
      </w:r>
      <w:r w:rsidRPr="00CF3C29">
        <w:rPr>
          <w:rFonts w:ascii="HelveticaNeueLT Std Lt" w:eastAsia="Times New Roman" w:hAnsi="HelveticaNeueLT Std Lt" w:cs="Calibri"/>
          <w:color w:val="004A80"/>
        </w:rPr>
        <w:t xml:space="preserve"> </w:t>
      </w:r>
      <w:r w:rsidRPr="00CF3C29">
        <w:rPr>
          <w:rFonts w:ascii="HelveticaNeueLT Std Lt" w:eastAsia="Times New Roman" w:hAnsi="HelveticaNeueLT Std Lt" w:cs="Calibri"/>
          <w:color w:val="516570"/>
        </w:rPr>
        <w:t xml:space="preserve">that begins upon </w:t>
      </w:r>
      <w:proofErr w:type="gramStart"/>
      <w:r w:rsidRPr="00CF3C29">
        <w:rPr>
          <w:rFonts w:ascii="HelveticaNeueLT Std Lt" w:eastAsia="Times New Roman" w:hAnsi="HelveticaNeueLT Std Lt" w:cs="Calibri"/>
          <w:color w:val="516570"/>
        </w:rPr>
        <w:t>acceptance</w:t>
      </w:r>
      <w:r>
        <w:rPr>
          <w:rFonts w:ascii="HelveticaNeueLT Std Lt" w:eastAsia="Times New Roman" w:hAnsi="HelveticaNeueLT Std Lt" w:cs="Calibri"/>
          <w:color w:val="516570"/>
        </w:rPr>
        <w:t>,</w:t>
      </w:r>
      <w:proofErr w:type="gramEnd"/>
      <w:r>
        <w:rPr>
          <w:rFonts w:ascii="HelveticaNeueLT Std Lt" w:eastAsia="Times New Roman" w:hAnsi="HelveticaNeueLT Std Lt" w:cs="Calibri"/>
          <w:color w:val="516570"/>
        </w:rPr>
        <w:t xml:space="preserve"> </w:t>
      </w:r>
      <w:r w:rsidRPr="00CF3C29">
        <w:rPr>
          <w:rFonts w:ascii="HelveticaNeueLT Std Lt" w:eastAsia="Times New Roman" w:hAnsi="HelveticaNeueLT Std Lt" w:cs="Calibri"/>
          <w:color w:val="516570"/>
        </w:rPr>
        <w:t xml:space="preserve">carries through graduation and </w:t>
      </w:r>
      <w:r>
        <w:rPr>
          <w:rFonts w:ascii="HelveticaNeueLT Std Lt" w:eastAsia="Times New Roman" w:hAnsi="HelveticaNeueLT Std Lt" w:cs="Calibri"/>
          <w:color w:val="516570"/>
        </w:rPr>
        <w:t xml:space="preserve">continues </w:t>
      </w:r>
      <w:r w:rsidRPr="00CF3C29">
        <w:rPr>
          <w:rFonts w:ascii="HelveticaNeueLT Std Lt" w:eastAsia="Times New Roman" w:hAnsi="HelveticaNeueLT Std Lt" w:cs="Calibri"/>
          <w:color w:val="516570"/>
        </w:rPr>
        <w:t>well beyond. </w:t>
      </w:r>
    </w:p>
    <w:p w:rsidR="00341DFD" w:rsidRPr="00CF01F3" w:rsidRDefault="00341DFD" w:rsidP="00341DFD">
      <w:pPr>
        <w:numPr>
          <w:ilvl w:val="1"/>
          <w:numId w:val="2"/>
        </w:numPr>
        <w:spacing w:after="0" w:line="240" w:lineRule="auto"/>
        <w:textAlignment w:val="baseline"/>
        <w:rPr>
          <w:rFonts w:ascii="HelveticaNeueLT Std Lt" w:eastAsia="Times New Roman" w:hAnsi="HelveticaNeueLT Std Lt" w:cs="Calibri"/>
          <w:color w:val="516570"/>
        </w:rPr>
      </w:pPr>
      <w:r>
        <w:rPr>
          <w:rFonts w:ascii="HelveticaNeueLT Std Lt" w:eastAsia="Times New Roman" w:hAnsi="HelveticaNeueLT Std Lt" w:cs="Calibri"/>
          <w:b/>
          <w:color w:val="004A80"/>
        </w:rPr>
        <w:t>A</w:t>
      </w:r>
      <w:r w:rsidRPr="00CF3C29">
        <w:rPr>
          <w:rFonts w:ascii="HelveticaNeueLT Std Lt" w:eastAsia="Times New Roman" w:hAnsi="HelveticaNeueLT Std Lt" w:cs="Calibri"/>
          <w:b/>
          <w:color w:val="004A80"/>
        </w:rPr>
        <w:t xml:space="preserve"> caring and inclusive community</w:t>
      </w:r>
      <w:r w:rsidRPr="00CF3C29">
        <w:rPr>
          <w:rFonts w:ascii="HelveticaNeueLT Std Lt" w:eastAsia="Times New Roman" w:hAnsi="HelveticaNeueLT Std Lt" w:cs="Calibri"/>
          <w:color w:val="004A80"/>
        </w:rPr>
        <w:t xml:space="preserve"> </w:t>
      </w:r>
      <w:r w:rsidRPr="00CF3C29">
        <w:rPr>
          <w:rFonts w:ascii="HelveticaNeueLT Std Lt" w:eastAsia="Times New Roman" w:hAnsi="HelveticaNeueLT Std Lt" w:cs="Calibri"/>
          <w:color w:val="516570"/>
        </w:rPr>
        <w:t>that allows each student to achieve their best. </w:t>
      </w:r>
    </w:p>
    <w:p w:rsidR="00341DFD" w:rsidRPr="00CF01F3" w:rsidRDefault="00341DFD" w:rsidP="00341DFD">
      <w:pPr>
        <w:numPr>
          <w:ilvl w:val="1"/>
          <w:numId w:val="2"/>
        </w:numPr>
        <w:spacing w:after="0" w:line="240" w:lineRule="auto"/>
        <w:textAlignment w:val="baseline"/>
        <w:rPr>
          <w:rFonts w:ascii="HelveticaNeueLT Std Lt" w:eastAsia="Times New Roman" w:hAnsi="HelveticaNeueLT Std Lt" w:cs="Calibri"/>
          <w:b/>
          <w:color w:val="516570"/>
        </w:rPr>
      </w:pPr>
      <w:r>
        <w:rPr>
          <w:rFonts w:ascii="HelveticaNeueLT Std Lt" w:eastAsia="Times New Roman" w:hAnsi="HelveticaNeueLT Std Lt" w:cs="Calibri"/>
          <w:b/>
          <w:color w:val="004A80"/>
        </w:rPr>
        <w:t>I</w:t>
      </w:r>
      <w:r w:rsidRPr="00CF3C29">
        <w:rPr>
          <w:rFonts w:ascii="HelveticaNeueLT Std Lt" w:eastAsia="Times New Roman" w:hAnsi="HelveticaNeueLT Std Lt" w:cs="Calibri"/>
          <w:b/>
          <w:color w:val="004A80"/>
        </w:rPr>
        <w:t>nquiry-driven learning. </w:t>
      </w:r>
    </w:p>
    <w:p w:rsidR="00341DFD" w:rsidRPr="00CF01F3" w:rsidRDefault="00341DFD" w:rsidP="00341DFD">
      <w:pPr>
        <w:numPr>
          <w:ilvl w:val="1"/>
          <w:numId w:val="2"/>
        </w:numPr>
        <w:spacing w:after="0" w:line="240" w:lineRule="auto"/>
        <w:textAlignment w:val="baseline"/>
        <w:rPr>
          <w:rFonts w:ascii="HelveticaNeueLT Std Lt" w:eastAsia="Times New Roman" w:hAnsi="HelveticaNeueLT Std Lt" w:cs="Calibri"/>
          <w:color w:val="516570"/>
        </w:rPr>
      </w:pPr>
      <w:r>
        <w:rPr>
          <w:rFonts w:ascii="HelveticaNeueLT Std Lt" w:eastAsia="Times New Roman" w:hAnsi="HelveticaNeueLT Std Lt" w:cs="Calibri"/>
          <w:b/>
          <w:color w:val="004A80"/>
        </w:rPr>
        <w:t>A</w:t>
      </w:r>
      <w:r w:rsidRPr="00CF3C29">
        <w:rPr>
          <w:rFonts w:ascii="HelveticaNeueLT Std Lt" w:eastAsia="Times New Roman" w:hAnsi="HelveticaNeueLT Std Lt" w:cs="Calibri"/>
          <w:b/>
          <w:color w:val="004A80"/>
        </w:rPr>
        <w:t xml:space="preserve"> renowned and proven business curriculum</w:t>
      </w:r>
      <w:r w:rsidRPr="00CF3C29">
        <w:rPr>
          <w:rFonts w:ascii="HelveticaNeueLT Std Lt" w:eastAsia="Times New Roman" w:hAnsi="HelveticaNeueLT Std Lt" w:cs="Calibri"/>
          <w:color w:val="004A80"/>
        </w:rPr>
        <w:t xml:space="preserve"> </w:t>
      </w:r>
      <w:r w:rsidRPr="00CF3C29">
        <w:rPr>
          <w:rFonts w:ascii="HelveticaNeueLT Std Lt" w:eastAsia="Times New Roman" w:hAnsi="HelveticaNeueLT Std Lt" w:cs="Calibri"/>
          <w:color w:val="516570"/>
        </w:rPr>
        <w:t xml:space="preserve">blended with the liberal arts for a truly </w:t>
      </w:r>
      <w:proofErr w:type="gramStart"/>
      <w:r w:rsidRPr="00CF3C29">
        <w:rPr>
          <w:rFonts w:ascii="HelveticaNeueLT Std Lt" w:eastAsia="Times New Roman" w:hAnsi="HelveticaNeueLT Std Lt" w:cs="Calibri"/>
          <w:color w:val="516570"/>
        </w:rPr>
        <w:t>well-rounded</w:t>
      </w:r>
      <w:proofErr w:type="gramEnd"/>
      <w:r w:rsidRPr="00CF3C29">
        <w:rPr>
          <w:rFonts w:ascii="HelveticaNeueLT Std Lt" w:eastAsia="Times New Roman" w:hAnsi="HelveticaNeueLT Std Lt" w:cs="Calibri"/>
          <w:color w:val="516570"/>
        </w:rPr>
        <w:t xml:space="preserve"> education. </w:t>
      </w:r>
      <w:r>
        <w:rPr>
          <w:rFonts w:ascii="HelveticaNeueLT Std Lt" w:eastAsia="Times New Roman" w:hAnsi="HelveticaNeueLT Std Lt" w:cs="Calibri"/>
          <w:color w:val="516570"/>
        </w:rPr>
        <w:br/>
      </w:r>
    </w:p>
    <w:p w:rsidR="00341DFD" w:rsidRDefault="00341DFD" w:rsidP="00341DFD">
      <w:pPr>
        <w:numPr>
          <w:ilvl w:val="0"/>
          <w:numId w:val="1"/>
        </w:numPr>
        <w:spacing w:after="0" w:line="240" w:lineRule="auto"/>
        <w:textAlignment w:val="baseline"/>
        <w:rPr>
          <w:rFonts w:ascii="HelveticaNeueLT Std Lt" w:eastAsia="Times New Roman" w:hAnsi="HelveticaNeueLT Std Lt" w:cs="Calibri"/>
          <w:color w:val="516570"/>
        </w:rPr>
      </w:pPr>
      <w:r w:rsidRPr="00CF3C29">
        <w:rPr>
          <w:rFonts w:ascii="HelveticaNeueLT Std Lt" w:eastAsia="Times New Roman" w:hAnsi="HelveticaNeueLT Std Lt" w:cs="Calibri"/>
          <w:b/>
          <w:bCs/>
          <w:color w:val="004A80"/>
        </w:rPr>
        <w:t>You invest in a lifetime of returns.</w:t>
      </w:r>
      <w:r w:rsidRPr="00CF3C29">
        <w:rPr>
          <w:rFonts w:ascii="HelveticaNeueLT Std Lt" w:eastAsia="Times New Roman" w:hAnsi="HelveticaNeueLT Std Lt" w:cs="Calibri"/>
          <w:color w:val="004A80"/>
        </w:rPr>
        <w:t> </w:t>
      </w:r>
      <w:r w:rsidRPr="00CF3C29">
        <w:rPr>
          <w:rFonts w:ascii="HelveticaNeueLT Std Lt" w:eastAsia="Times New Roman" w:hAnsi="HelveticaNeueLT Std Lt" w:cs="Calibri"/>
          <w:color w:val="516570"/>
        </w:rPr>
        <w:t xml:space="preserve">Bentley is dedicated to providing aid to as many students as possible — to create the strongest, most diverse classes and an environment </w:t>
      </w:r>
      <w:proofErr w:type="gramStart"/>
      <w:r w:rsidRPr="00CF3C29">
        <w:rPr>
          <w:rFonts w:ascii="HelveticaNeueLT Std Lt" w:eastAsia="Times New Roman" w:hAnsi="HelveticaNeueLT Std Lt" w:cs="Calibri"/>
          <w:color w:val="516570"/>
        </w:rPr>
        <w:t>that’s</w:t>
      </w:r>
      <w:proofErr w:type="gramEnd"/>
      <w:r w:rsidRPr="00CF3C29">
        <w:rPr>
          <w:rFonts w:ascii="HelveticaNeueLT Std Lt" w:eastAsia="Times New Roman" w:hAnsi="HelveticaNeueLT Std Lt" w:cs="Calibri"/>
          <w:color w:val="516570"/>
        </w:rPr>
        <w:t xml:space="preserve"> rich in talent, and every opportunity imaginable for those who’ve worked hard and truly deserve this exceptional experience.</w:t>
      </w:r>
    </w:p>
    <w:p w:rsidR="002B059A" w:rsidRDefault="00341DFD"/>
    <w:sectPr w:rsidR="002B0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ecilia LT Std Roman">
    <w:altName w:val="Lucida Fax"/>
    <w:panose1 w:val="02060503050505020204"/>
    <w:charset w:val="00"/>
    <w:family w:val="roman"/>
    <w:notTrueType/>
    <w:pitch w:val="variable"/>
    <w:sig w:usb0="00000003" w:usb1="00000000" w:usb2="00000000" w:usb3="00000000" w:csb0="00000001"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16780"/>
    <w:multiLevelType w:val="hybridMultilevel"/>
    <w:tmpl w:val="AFDAEE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9D16A9"/>
    <w:multiLevelType w:val="hybridMultilevel"/>
    <w:tmpl w:val="F446AA6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DFD"/>
    <w:rsid w:val="001812E6"/>
    <w:rsid w:val="00341DFD"/>
    <w:rsid w:val="00383E33"/>
    <w:rsid w:val="007076A0"/>
    <w:rsid w:val="00BB4E78"/>
    <w:rsid w:val="00CA71D6"/>
    <w:rsid w:val="00EC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6A01"/>
  <w15:chartTrackingRefBased/>
  <w15:docId w15:val="{5C9B8254-AEB7-4ED1-B65B-9744B378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DFD"/>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Bentley University</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Cruise, Caroline</dc:creator>
  <cp:keywords/>
  <dc:description/>
  <cp:lastModifiedBy>Cruise, Caroline</cp:lastModifiedBy>
  <cp:revision>1</cp:revision>
  <dcterms:created xsi:type="dcterms:W3CDTF">2020-10-26T19:15:00Z</dcterms:created>
  <dcterms:modified xsi:type="dcterms:W3CDTF">2020-10-26T19:24:00Z</dcterms:modified>
</cp:coreProperties>
</file>